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C224C" w14:textId="460E1C4E" w:rsidR="00BC67B6" w:rsidRDefault="00771FFA" w:rsidP="00136A3D">
      <w:r w:rsidRPr="00771FFA">
        <w:rPr>
          <w:noProof/>
        </w:rPr>
        <w:drawing>
          <wp:inline distT="0" distB="0" distL="0" distR="0" wp14:anchorId="092868D4" wp14:editId="59F08E05">
            <wp:extent cx="5760720" cy="8143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52DC" w14:textId="77777777" w:rsidR="00771FFA" w:rsidRDefault="00771FFA" w:rsidP="00690F28">
      <w:pPr>
        <w:pStyle w:val="a3"/>
        <w:ind w:left="0"/>
        <w:jc w:val="both"/>
      </w:pPr>
    </w:p>
    <w:p w14:paraId="6A02C0F9" w14:textId="77777777" w:rsidR="00771FFA" w:rsidRDefault="00771FFA" w:rsidP="00690F28">
      <w:pPr>
        <w:pStyle w:val="a3"/>
        <w:ind w:left="0"/>
        <w:jc w:val="both"/>
      </w:pPr>
    </w:p>
    <w:p w14:paraId="52B7E466" w14:textId="45625FD1" w:rsidR="00136A3D" w:rsidRDefault="00136A3D" w:rsidP="00690F28">
      <w:pPr>
        <w:pStyle w:val="a3"/>
        <w:ind w:left="0"/>
        <w:jc w:val="both"/>
      </w:pPr>
      <w:r>
        <w:lastRenderedPageBreak/>
        <w:t xml:space="preserve">соответствии с законодательством об образовании и требованиями Федеральных образовательных стандартов. </w:t>
      </w:r>
    </w:p>
    <w:p w14:paraId="73C1FB89" w14:textId="015D6E39" w:rsidR="00136A3D" w:rsidRDefault="00136A3D" w:rsidP="00136A3D">
      <w:pPr>
        <w:pStyle w:val="a3"/>
        <w:numPr>
          <w:ilvl w:val="1"/>
          <w:numId w:val="1"/>
        </w:numPr>
        <w:ind w:left="0" w:firstLine="0"/>
        <w:jc w:val="both"/>
      </w:pPr>
      <w:r>
        <w:t xml:space="preserve">Информационная продукция, демонстрируемая посредством зрелищных мероприятий. </w:t>
      </w:r>
    </w:p>
    <w:p w14:paraId="73DBB8D8" w14:textId="737F81B5" w:rsidR="00136A3D" w:rsidRDefault="00684B12" w:rsidP="00684B12">
      <w:pPr>
        <w:pStyle w:val="a3"/>
        <w:ind w:left="0"/>
        <w:jc w:val="both"/>
      </w:pPr>
      <w:r>
        <w:t xml:space="preserve">1.7.   </w:t>
      </w:r>
      <w:r w:rsidR="00136A3D">
        <w:t xml:space="preserve">Периодические печатные издания, специализирующиеся на распространении информации научного, учебного, общественно-политического или </w:t>
      </w:r>
      <w:proofErr w:type="spellStart"/>
      <w:r w:rsidR="00136A3D">
        <w:t>производственно</w:t>
      </w:r>
      <w:proofErr w:type="spellEnd"/>
      <w:r w:rsidR="00136A3D">
        <w:t xml:space="preserve"> -  практического характера.</w:t>
      </w:r>
    </w:p>
    <w:p w14:paraId="074F450C" w14:textId="77777777" w:rsidR="00684B12" w:rsidRDefault="00136A3D" w:rsidP="00684B12">
      <w:pPr>
        <w:pStyle w:val="a3"/>
        <w:numPr>
          <w:ilvl w:val="1"/>
          <w:numId w:val="2"/>
        </w:numPr>
        <w:jc w:val="both"/>
      </w:pPr>
      <w:r>
        <w:t>Аудиовизуальная продукция на любых видах носителей.</w:t>
      </w:r>
    </w:p>
    <w:p w14:paraId="742A6D30" w14:textId="1AABCE9D" w:rsidR="00757758" w:rsidRDefault="00136A3D" w:rsidP="00757758">
      <w:pPr>
        <w:pStyle w:val="a3"/>
        <w:numPr>
          <w:ilvl w:val="1"/>
          <w:numId w:val="2"/>
        </w:numPr>
        <w:jc w:val="both"/>
      </w:pPr>
      <w:r>
        <w:t xml:space="preserve">Программы для ЭВМ и электронные базы данных.  </w:t>
      </w:r>
    </w:p>
    <w:p w14:paraId="0E1C0B68" w14:textId="42272E5D" w:rsidR="00136A3D" w:rsidRDefault="00136A3D" w:rsidP="00757758">
      <w:pPr>
        <w:pStyle w:val="a3"/>
        <w:numPr>
          <w:ilvl w:val="1"/>
          <w:numId w:val="2"/>
        </w:numPr>
        <w:ind w:left="0" w:firstLine="0"/>
        <w:jc w:val="both"/>
      </w:pPr>
      <w:r>
        <w:t>Внутренний контроль за соблюдением законодательства Российской Федерации о защите детей от информации, причиняющей вред их здоровью и (или) развитию, в соответствием применяемых административных и организационных мер по защите обучающихся от информации, причиняющей вред их здоровью и (или) развитию, а также не соответствующей задачам образования, локальным актам школы  осуществляет постоянно действующая комиссия по контролю за соблюдением законодательства Российской Федерации о защите детей от информации, причиняющей вред их здоровью и (или) развитию школы(далее – комиссия)</w:t>
      </w:r>
    </w:p>
    <w:p w14:paraId="64EE5119" w14:textId="77777777" w:rsidR="00136A3D" w:rsidRDefault="00136A3D" w:rsidP="00136A3D">
      <w:pPr>
        <w:jc w:val="both"/>
        <w:rPr>
          <w:b/>
          <w:bCs/>
        </w:rPr>
      </w:pPr>
      <w:r w:rsidRPr="00D3597B">
        <w:rPr>
          <w:b/>
          <w:bCs/>
        </w:rPr>
        <w:t>2. Задачи, функции и ответственность органов и должностных лиц ОО, по защите обучающихся от информации, причиняющей вред их здоровью и (или) развитию, а также не соответствующей задачам образования</w:t>
      </w:r>
    </w:p>
    <w:p w14:paraId="25AA0E64" w14:textId="0604EA29" w:rsidR="00136A3D" w:rsidRPr="0099467E" w:rsidRDefault="00136A3D" w:rsidP="00136A3D">
      <w:pPr>
        <w:jc w:val="both"/>
        <w:rPr>
          <w:b/>
          <w:bCs/>
        </w:rPr>
      </w:pPr>
      <w:r>
        <w:t xml:space="preserve">2.1.   Меры по защите обучающихся от информации, причиняющей вред их здоровью и (или) развитию, являются одной из составляющих комплекса мер по приобретению, использованию и обороту различных видов информации, реализуемой школой в процессе образовательной деятельности и осуществляется соответствующими органами и должностными лицами в следующих основных направлениях: </w:t>
      </w:r>
    </w:p>
    <w:p w14:paraId="07F6D1CC" w14:textId="2CE0A8DA" w:rsidR="00136A3D" w:rsidRDefault="00136A3D" w:rsidP="00136A3D">
      <w:pPr>
        <w:jc w:val="both"/>
      </w:pPr>
      <w:r>
        <w:t xml:space="preserve">2.1.1.  При подготовке к изданию печатной учебной и учебно-методической литературы. Основой планирования и первичного контроля на предмет информационной безопасности для обучающихся является рассмотрение рукописей и рецензирование всех работ. После утверждения сводного плана на издание учебной и учебно-методической литературы все издания, планируемые и подготовленные к печати проходят процедуру обсуждения и утверждения к печати на методическом совете, в функции и задачи которого входит защита детей от информации, причиняющей вред их здоровью и (или) развитию, а также не соответствующей задачам образования. Ответственность за правильность, полноту, достоверность сведений, содержащихся в рукописях, а также за соответствие содержания материала требованиям законодательства о защите детей от информации, причиняющей вред их здоровью и (или) развитию, полностью возлагается на авторов. Не подвергаются контролю рукописи, получившие гриф уполномоченной организации для использования в учебном процессе, который присваивается в порядке, установленном действующим законодательством. 2.1.2.При приобретении печатной научной, учебной и учебно-методической литературы, рекомендуемой или допускаемой к использованию в образовательном процессе в соответствии с законодательством об образовании и требованиями федеральных государственных образовательных стандартов, через библиотеку (по заявкам методических объединений) приоритетным направлением должно являться пополнение фонда учебниками и учебными пособиями с грифами и рекомендациями, которые присваиваются государственными или иными учреждениями, уполномоченными в соответствии с приказом Минобрнауки. </w:t>
      </w:r>
    </w:p>
    <w:p w14:paraId="22DB2CD1" w14:textId="77777777" w:rsidR="00136A3D" w:rsidRDefault="00136A3D" w:rsidP="00136A3D">
      <w:pPr>
        <w:jc w:val="both"/>
      </w:pPr>
      <w:r>
        <w:t xml:space="preserve">2.1.3. При пополнении библиотечного фонда иными изданиями, а также при использовании периодических печатных изданий, специализирующихся на распространении информации научного, учебного, общественно-политического или производственно-политического характера организация работы по защите обучающихся от негативной информации возлагается на библиотекаря.  </w:t>
      </w:r>
    </w:p>
    <w:p w14:paraId="4D53201F" w14:textId="77777777" w:rsidR="00136A3D" w:rsidRDefault="00136A3D" w:rsidP="00136A3D">
      <w:pPr>
        <w:jc w:val="both"/>
      </w:pPr>
      <w:r>
        <w:t>2.2. При проведении зрелищных мероприятий (концертов, спектаклей, просмотров художественных фильмов) ответственность несут организаторы мероприятий  назначенные в школе.</w:t>
      </w:r>
    </w:p>
    <w:p w14:paraId="09042912" w14:textId="41BA6DCA" w:rsidR="00136A3D" w:rsidRDefault="00136A3D" w:rsidP="00136A3D">
      <w:pPr>
        <w:jc w:val="both"/>
      </w:pPr>
      <w:r>
        <w:t xml:space="preserve">2.3. При использовании аудиовизуальной продукции на любых видах носителей в образовательном процессе должны применяться только рекомендованные и соответствующим образом утвержденные в качестве научных или учебных материалов в соответствии с программами дисциплин. Ответственность при этом несут руководители занятий. </w:t>
      </w:r>
    </w:p>
    <w:p w14:paraId="7FA848EA" w14:textId="77777777" w:rsidR="00136A3D" w:rsidRDefault="00136A3D" w:rsidP="00136A3D">
      <w:pPr>
        <w:jc w:val="both"/>
      </w:pPr>
      <w:r>
        <w:t xml:space="preserve">2.4. При внедрении и использовании программ для ЭВМ и электронных баз данных эксплуатация нелицензионного или несертифицированного программного обеспечения не допускается. За установку и использование нелицензионного программного обеспечения несут персональную ответственность сотрудники и педагоги. Ответственность за использование в образовательном процессе нелицензионного или несертифицированного программного обеспечения или технических аппаратных средств несет учитель информационных технологий. </w:t>
      </w:r>
    </w:p>
    <w:p w14:paraId="76022DBE" w14:textId="77777777" w:rsidR="00136A3D" w:rsidRPr="00BE7454" w:rsidRDefault="00136A3D" w:rsidP="00136A3D">
      <w:pPr>
        <w:jc w:val="both"/>
        <w:rPr>
          <w:b/>
          <w:bCs/>
        </w:rPr>
      </w:pPr>
      <w:r w:rsidRPr="00BE7454">
        <w:rPr>
          <w:b/>
          <w:bCs/>
        </w:rPr>
        <w:t>3. Заключительные положения</w:t>
      </w:r>
    </w:p>
    <w:p w14:paraId="4CA1D23A" w14:textId="63523943" w:rsidR="00136A3D" w:rsidRDefault="00136A3D" w:rsidP="00136A3D">
      <w:pPr>
        <w:jc w:val="both"/>
      </w:pPr>
      <w:r>
        <w:t>3.1. Настоящее Положение вступает в силу с момента его утверждения директором школы.</w:t>
      </w:r>
    </w:p>
    <w:p w14:paraId="770ACCD0" w14:textId="77777777" w:rsidR="00136A3D" w:rsidRDefault="00136A3D" w:rsidP="00136A3D">
      <w:pPr>
        <w:jc w:val="both"/>
      </w:pPr>
      <w:r>
        <w:t xml:space="preserve">3.2. Все изменения и дополнения к настоящему Положению вносятся в соответствии с нормативными актами органов исполнительной власти Российской Федерации, а также с локальными нормативными актами школы. </w:t>
      </w:r>
    </w:p>
    <w:p w14:paraId="39272DAC" w14:textId="2812B9DF" w:rsidR="00136A3D" w:rsidRDefault="00136A3D" w:rsidP="00136A3D">
      <w:pPr>
        <w:jc w:val="both"/>
      </w:pPr>
      <w:r>
        <w:t>3.3. Педагогические работники и сотрудники   из числа учебно-вспомогательного персонала несут персональную ответственность за невыполнение или ненадлежащее выполнение требований настоящего Положения и других локальных нормативных актов школы  в сфере защиты детей от информации, причиняющей вред их здоровью и (или) развитию, а также не соответствующей задачам образования.</w:t>
      </w:r>
    </w:p>
    <w:p w14:paraId="11A924AA" w14:textId="77777777" w:rsidR="00136A3D" w:rsidRDefault="00136A3D" w:rsidP="00136A3D"/>
    <w:sectPr w:rsidR="00136A3D" w:rsidSect="00136A3D">
      <w:footerReference w:type="default" r:id="rId8"/>
      <w:pgSz w:w="11906" w:h="16838"/>
      <w:pgMar w:top="1134" w:right="991" w:bottom="510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DB184" w14:textId="77777777" w:rsidR="00EB0CB0" w:rsidRDefault="00EB0CB0" w:rsidP="00136A3D">
      <w:pPr>
        <w:spacing w:after="0" w:line="240" w:lineRule="auto"/>
      </w:pPr>
      <w:r>
        <w:separator/>
      </w:r>
    </w:p>
  </w:endnote>
  <w:endnote w:type="continuationSeparator" w:id="0">
    <w:p w14:paraId="39D7CF77" w14:textId="77777777" w:rsidR="00EB0CB0" w:rsidRDefault="00EB0CB0" w:rsidP="00136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3275722"/>
      <w:docPartObj>
        <w:docPartGallery w:val="Page Numbers (Bottom of Page)"/>
        <w:docPartUnique/>
      </w:docPartObj>
    </w:sdtPr>
    <w:sdtContent>
      <w:p w14:paraId="6D2D5D99" w14:textId="076FE2E0" w:rsidR="00136A3D" w:rsidRDefault="00136A3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9494DC" w14:textId="77777777" w:rsidR="00136A3D" w:rsidRDefault="00136A3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4BF58" w14:textId="77777777" w:rsidR="00EB0CB0" w:rsidRDefault="00EB0CB0" w:rsidP="00136A3D">
      <w:pPr>
        <w:spacing w:after="0" w:line="240" w:lineRule="auto"/>
      </w:pPr>
      <w:r>
        <w:separator/>
      </w:r>
    </w:p>
  </w:footnote>
  <w:footnote w:type="continuationSeparator" w:id="0">
    <w:p w14:paraId="4D33C680" w14:textId="77777777" w:rsidR="00EB0CB0" w:rsidRDefault="00EB0CB0" w:rsidP="00136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E3472"/>
    <w:multiLevelType w:val="multilevel"/>
    <w:tmpl w:val="7854963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6471102F"/>
    <w:multiLevelType w:val="multilevel"/>
    <w:tmpl w:val="EA263F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6."/>
      <w:lvlJc w:val="left"/>
      <w:pPr>
        <w:ind w:left="305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765928344">
    <w:abstractNumId w:val="1"/>
  </w:num>
  <w:num w:numId="2" w16cid:durableId="1303273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3D8"/>
    <w:rsid w:val="00136A3D"/>
    <w:rsid w:val="0067247D"/>
    <w:rsid w:val="00684B12"/>
    <w:rsid w:val="00690F28"/>
    <w:rsid w:val="00757758"/>
    <w:rsid w:val="00771FFA"/>
    <w:rsid w:val="00BB3413"/>
    <w:rsid w:val="00BC67B6"/>
    <w:rsid w:val="00D6303A"/>
    <w:rsid w:val="00EB0CB0"/>
    <w:rsid w:val="00EC33D8"/>
    <w:rsid w:val="00F5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626E4"/>
  <w15:chartTrackingRefBased/>
  <w15:docId w15:val="{FA56E4F8-F6C0-4F30-80F6-5D1A24A0E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A3D"/>
    <w:pPr>
      <w:spacing w:after="200" w:line="276" w:lineRule="auto"/>
    </w:pPr>
    <w:rPr>
      <w:rFonts w:ascii="Times New Roman" w:hAnsi="Times New Roman" w:cs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A3D"/>
    <w:pPr>
      <w:ind w:left="720"/>
      <w:contextualSpacing/>
    </w:pPr>
  </w:style>
  <w:style w:type="paragraph" w:styleId="a4">
    <w:name w:val="No Spacing"/>
    <w:uiPriority w:val="1"/>
    <w:qFormat/>
    <w:rsid w:val="00136A3D"/>
    <w:pPr>
      <w:spacing w:after="0" w:line="240" w:lineRule="auto"/>
    </w:pPr>
    <w:rPr>
      <w:rFonts w:ascii="Times New Roman" w:hAnsi="Times New Roman" w:cs="Times New Roman"/>
      <w:sz w:val="26"/>
    </w:rPr>
  </w:style>
  <w:style w:type="paragraph" w:styleId="a5">
    <w:name w:val="header"/>
    <w:basedOn w:val="a"/>
    <w:link w:val="a6"/>
    <w:uiPriority w:val="99"/>
    <w:unhideWhenUsed/>
    <w:rsid w:val="00136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6A3D"/>
    <w:rPr>
      <w:rFonts w:ascii="Times New Roman" w:hAnsi="Times New Roman" w:cs="Times New Roman"/>
      <w:sz w:val="26"/>
    </w:rPr>
  </w:style>
  <w:style w:type="paragraph" w:styleId="a7">
    <w:name w:val="footer"/>
    <w:basedOn w:val="a"/>
    <w:link w:val="a8"/>
    <w:uiPriority w:val="99"/>
    <w:unhideWhenUsed/>
    <w:rsid w:val="00136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6A3D"/>
    <w:rPr>
      <w:rFonts w:ascii="Times New Roman" w:hAnsi="Times New Roman" w:cs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2022-08-03T10:33:00Z</dcterms:created>
  <dcterms:modified xsi:type="dcterms:W3CDTF">2022-09-01T12:49:00Z</dcterms:modified>
</cp:coreProperties>
</file>